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6652204" cy="292100"/>
            <wp:effectExtent l="0" t="0" r="0" b="0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5711" cy="2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6637888" cy="2349500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4879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6975608" cy="927100"/>
            <wp:effectExtent l="0" t="0" r="0" b="635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4669" cy="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6922662" cy="444500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25" cy="4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6844384" cy="1104900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9356" cy="11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6975475" cy="1328768"/>
            <wp:effectExtent l="0" t="0" r="0" b="508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3544" cy="1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6908142" cy="224367"/>
            <wp:effectExtent l="0" t="0" r="0" b="4445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7189" cy="2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860675" cy="2860675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7106001" cy="1028700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5396" cy="1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6948779" cy="554566"/>
            <wp:effectExtent l="0" t="0" r="5080" b="0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5885" cy="5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637367" cy="2098353"/>
            <wp:effectExtent l="0" t="0" r="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036" cy="2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7150100" cy="633273"/>
            <wp:effectExtent l="0" t="0" r="0" b="0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6846" cy="65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7F811AAD" wp14:editId="66814483">
            <wp:extent cx="7141842" cy="571500"/>
            <wp:effectExtent l="0" t="0" r="2540" b="0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8781" cy="5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lastRenderedPageBreak/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6591300" cy="1921054"/>
            <wp:effectExtent l="0" t="0" r="0" b="3175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4287" cy="1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  <w:rPr>
          <w:lang w:val="ru-RU"/>
        </w:rPr>
      </w:pPr>
      <w:r>
        <w:rPr>
          <w:lang w:val="ru-RU"/>
        </w:rPr>
        <w:t>Интеграл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6816579" cy="1380066"/>
            <wp:effectExtent l="0" t="0" r="381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58" cy="1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7165391" cy="99060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5740" cy="9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6816090" cy="1140384"/>
            <wp:effectExtent l="0" t="0" r="3810" b="3175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4544" cy="1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32" w:rsidRPr="00C11B4F" w:rsidRDefault="00786132" w:rsidP="003B0A62">
      <w:r w:rsidRPr="00786132">
        <w:rPr>
          <w:noProof/>
          <w:lang w:val="ru-RU"/>
        </w:rPr>
        <w:lastRenderedPageBreak/>
        <w:drawing>
          <wp:inline distT="0" distB="0" distL="0" distR="0" wp14:anchorId="2AD37D5E" wp14:editId="5B0F223D">
            <wp:extent cx="6858000" cy="987425"/>
            <wp:effectExtent l="0" t="0" r="0" b="3175"/>
            <wp:docPr id="12149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44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Индикаторная функция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7380174" cy="791634"/>
            <wp:effectExtent l="0" t="0" r="0" b="889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6567" cy="8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6915825" cy="876300"/>
            <wp:effectExtent l="0" t="0" r="0" b="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3496" cy="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19" w:rsidRDefault="00253E19" w:rsidP="003B0A62">
      <w:pPr>
        <w:rPr>
          <w:lang w:val="ru-RU"/>
        </w:rPr>
      </w:pPr>
      <w:r w:rsidRPr="00253E19">
        <w:rPr>
          <w:noProof/>
          <w:lang w:val="ru-RU"/>
        </w:rPr>
        <w:drawing>
          <wp:inline distT="0" distB="0" distL="0" distR="0" wp14:anchorId="3AACAA91" wp14:editId="1CD7AB0C">
            <wp:extent cx="6806577" cy="355600"/>
            <wp:effectExtent l="0" t="0" r="0" b="6350"/>
            <wp:docPr id="13120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95750" cy="3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6831726" cy="1418167"/>
            <wp:effectExtent l="0" t="0" r="7620" b="0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14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7213600" cy="297483"/>
            <wp:effectExtent l="0" t="0" r="0" b="762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67404" cy="3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131575" w:rsidP="003B0A62">
      <w:pPr>
        <w:rPr>
          <w:lang w:val="ru-RU"/>
        </w:rPr>
      </w:pPr>
      <w:r w:rsidRPr="00131575">
        <w:rPr>
          <w:noProof/>
          <w:lang w:val="ru-RU"/>
        </w:rPr>
        <w:drawing>
          <wp:inline distT="0" distB="0" distL="0" distR="0" wp14:anchorId="29201ABF" wp14:editId="681483E4">
            <wp:extent cx="7234767" cy="285990"/>
            <wp:effectExtent l="0" t="0" r="0" b="0"/>
            <wp:docPr id="428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27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73445" cy="2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Default="00131575" w:rsidP="003B0A62">
      <w:r w:rsidRPr="00131575">
        <w:rPr>
          <w:noProof/>
          <w:lang w:val="ru-RU"/>
        </w:rPr>
        <w:drawing>
          <wp:inline distT="0" distB="0" distL="0" distR="0" wp14:anchorId="08E707DA" wp14:editId="33C4EE3E">
            <wp:extent cx="7295524" cy="893234"/>
            <wp:effectExtent l="0" t="0" r="635" b="2540"/>
            <wp:docPr id="9038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0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02954" cy="9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Независимость случайных величин</w:t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6997818" cy="1303867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0653" cy="13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lastRenderedPageBreak/>
        <w:drawing>
          <wp:inline distT="0" distB="0" distL="0" distR="0" wp14:anchorId="6A6BE402" wp14:editId="4EF42C86">
            <wp:extent cx="7141633" cy="1738103"/>
            <wp:effectExtent l="0" t="0" r="2540" b="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0084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322395" cy="1523365"/>
            <wp:effectExtent l="0" t="0" r="0" b="635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5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6692900" cy="1304257"/>
            <wp:effectExtent l="0" t="0" r="0" b="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4151" cy="1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6718300" cy="1312796"/>
            <wp:effectExtent l="0" t="0" r="6350" b="190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3971" cy="1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6925733" cy="4044450"/>
            <wp:effectExtent l="0" t="0" r="889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0089" cy="40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6925310" cy="3101592"/>
            <wp:effectExtent l="0" t="0" r="8890" b="381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0635" cy="31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Pr="006E2AB6" w:rsidRDefault="00E22F07" w:rsidP="00BF02D4"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lastRenderedPageBreak/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6836833" cy="2888124"/>
            <wp:effectExtent l="0" t="0" r="2540" b="762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0344" cy="28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4076700" cy="1098444"/>
            <wp:effectExtent l="0" t="0" r="0" b="6985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3218" cy="11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6866878" cy="1511300"/>
            <wp:effectExtent l="0" t="0" r="0" b="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3740" cy="15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6946900" cy="2502665"/>
            <wp:effectExtent l="0" t="0" r="635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6193" cy="25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>
        <w:t xml:space="preserve">Spearman rank correlation coefficient - </w:t>
      </w:r>
      <w:r w:rsidRPr="00775B3F">
        <w:t>is a </w:t>
      </w:r>
      <w:hyperlink r:id="rId52" w:tooltip="Nonparametric statistics" w:history="1">
        <w:r w:rsidRPr="00775B3F">
          <w:rPr>
            <w:rStyle w:val="Hyperlink"/>
          </w:rPr>
          <w:t>nonparametric</w:t>
        </w:r>
      </w:hyperlink>
      <w:r w:rsidRPr="00775B3F">
        <w:t> measure of </w:t>
      </w:r>
      <w:hyperlink r:id="rId53" w:tooltip="Rank correlation" w:history="1">
        <w:r w:rsidRPr="00775B3F">
          <w:rPr>
            <w:rStyle w:val="Hyperlink"/>
          </w:rPr>
          <w:t>rank correlation</w:t>
        </w:r>
      </w:hyperlink>
      <w:r w:rsidRPr="00775B3F">
        <w:t> (</w:t>
      </w:r>
      <w:hyperlink r:id="rId54" w:tooltip="Correlation and dependence" w:history="1">
        <w:r w:rsidRPr="00775B3F">
          <w:rPr>
            <w:rStyle w:val="Hyperlink"/>
          </w:rPr>
          <w:t>statistical dependence</w:t>
        </w:r>
      </w:hyperlink>
      <w:r w:rsidRPr="00775B3F">
        <w:t> between the </w:t>
      </w:r>
      <w:hyperlink r:id="rId55" w:tooltip="Ranking (statistics)" w:history="1">
        <w:r w:rsidRPr="00775B3F">
          <w:rPr>
            <w:rStyle w:val="Hyperlink"/>
          </w:rPr>
          <w:t>rankings</w:t>
        </w:r>
      </w:hyperlink>
      <w:r w:rsidRPr="00775B3F">
        <w:t> of two </w:t>
      </w:r>
      <w:hyperlink r:id="rId56" w:anchor="Applied_statistics" w:tooltip="Variable (mathematics)" w:history="1">
        <w:r w:rsidRPr="00775B3F">
          <w:rPr>
            <w:rStyle w:val="Hyperlink"/>
          </w:rPr>
          <w:t>variables</w:t>
        </w:r>
      </w:hyperlink>
      <w:r w:rsidRPr="00775B3F">
        <w:t>). It assesses how well the relationship between two variables can be described using a </w:t>
      </w:r>
      <w:hyperlink r:id="rId57" w:tooltip="Monotonic function" w:history="1">
        <w:r w:rsidRPr="00775B3F">
          <w:rPr>
            <w:rStyle w:val="Hyperlink"/>
          </w:rPr>
          <w:t>monotonic function</w:t>
        </w:r>
      </w:hyperlink>
      <w:r w:rsidRPr="00775B3F">
        <w:t>.</w:t>
      </w:r>
    </w:p>
    <w:p w:rsidR="00775B3F" w:rsidRDefault="00775B3F" w:rsidP="00F37BA2">
      <w:r w:rsidRPr="00775B3F">
        <w:drawing>
          <wp:inline distT="0" distB="0" distL="0" distR="0" wp14:anchorId="333B0A06" wp14:editId="0D3F24D2">
            <wp:extent cx="6858000" cy="1506855"/>
            <wp:effectExtent l="0" t="0" r="0" b="0"/>
            <wp:docPr id="9614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99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lastRenderedPageBreak/>
        <w:drawing>
          <wp:inline distT="0" distB="0" distL="0" distR="0" wp14:anchorId="1D661665" wp14:editId="01DF358B">
            <wp:extent cx="6858000" cy="3470275"/>
            <wp:effectExtent l="0" t="0" r="0" b="0"/>
            <wp:docPr id="13070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84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lastRenderedPageBreak/>
        <w:drawing>
          <wp:inline distT="0" distB="0" distL="0" distR="0" wp14:anchorId="4F2618DA" wp14:editId="199A2292">
            <wp:extent cx="4486901" cy="6096851"/>
            <wp:effectExtent l="0" t="0" r="9525" b="0"/>
            <wp:docPr id="205756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1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lastRenderedPageBreak/>
        <w:drawing>
          <wp:inline distT="0" distB="0" distL="0" distR="0" wp14:anchorId="58FF5E30" wp14:editId="76A31A0E">
            <wp:extent cx="4629796" cy="5468113"/>
            <wp:effectExtent l="0" t="0" r="0" b="0"/>
            <wp:docPr id="212621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23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lastRenderedPageBreak/>
        <w:drawing>
          <wp:inline distT="0" distB="0" distL="0" distR="0" wp14:anchorId="1A488870" wp14:editId="4475C502">
            <wp:extent cx="4648849" cy="5515745"/>
            <wp:effectExtent l="0" t="0" r="0" b="8890"/>
            <wp:docPr id="17689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59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Pr="00775B3F" w:rsidRDefault="00775B3F" w:rsidP="00F37BA2">
      <w:r w:rsidRPr="00775B3F">
        <w:lastRenderedPageBreak/>
        <w:drawing>
          <wp:inline distT="0" distB="0" distL="0" distR="0" wp14:anchorId="0B8CBF4C" wp14:editId="7AB9912E">
            <wp:extent cx="6858000" cy="4025265"/>
            <wp:effectExtent l="0" t="0" r="0" b="0"/>
            <wp:docPr id="1978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83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Pr="00775B3F" w:rsidRDefault="00F37BA2" w:rsidP="00F37BA2">
      <w:pPr>
        <w:pStyle w:val="Heading2"/>
      </w:pPr>
      <w:r>
        <w:rPr>
          <w:lang w:val="ru-RU"/>
        </w:rPr>
        <w:t>Случайный</w:t>
      </w:r>
      <w:r w:rsidRPr="00775B3F">
        <w:t xml:space="preserve"> </w:t>
      </w:r>
      <w:r>
        <w:rPr>
          <w:lang w:val="ru-RU"/>
        </w:rPr>
        <w:t>вектор</w:t>
      </w:r>
      <w:r w:rsidR="00605BA4" w:rsidRPr="00775B3F">
        <w:t xml:space="preserve">, </w:t>
      </w:r>
      <w:r w:rsidR="00605BA4">
        <w:rPr>
          <w:lang w:val="ru-RU"/>
        </w:rPr>
        <w:t>ковариационная</w:t>
      </w:r>
      <w:r w:rsidR="00605BA4" w:rsidRPr="00775B3F">
        <w:t xml:space="preserve"> </w:t>
      </w:r>
      <w:r w:rsidR="00605BA4">
        <w:rPr>
          <w:lang w:val="ru-RU"/>
        </w:rPr>
        <w:t>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lastRenderedPageBreak/>
        <w:drawing>
          <wp:inline distT="0" distB="0" distL="0" distR="0" wp14:anchorId="1D9D6A91" wp14:editId="5C0747FE">
            <wp:extent cx="6773333" cy="2538553"/>
            <wp:effectExtent l="0" t="0" r="0" b="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90978" cy="25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drawing>
          <wp:inline distT="0" distB="0" distL="0" distR="0" wp14:anchorId="6EF4B54B" wp14:editId="732E316A">
            <wp:extent cx="7090833" cy="4696919"/>
            <wp:effectExtent l="0" t="0" r="0" b="889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98390" cy="47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805270" cy="5503333"/>
            <wp:effectExtent l="0" t="0" r="0" b="254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7836" cy="55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6811433" cy="2167142"/>
            <wp:effectExtent l="0" t="0" r="0" b="508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18661" cy="21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6314440" cy="2320017"/>
            <wp:effectExtent l="0" t="0" r="0" b="444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23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7167880" cy="3390193"/>
            <wp:effectExtent l="0" t="0" r="0" b="1270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89206" cy="34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вероятность, условная независимость</w:t>
      </w:r>
    </w:p>
    <w:p w:rsidR="00177103" w:rsidRDefault="00177103" w:rsidP="00177103">
      <w:pPr>
        <w:rPr>
          <w:lang w:val="ru-RU"/>
        </w:rPr>
      </w:pPr>
      <w:r w:rsidRPr="00177103">
        <w:rPr>
          <w:noProof/>
          <w:lang w:val="ru-RU"/>
        </w:rPr>
        <w:drawing>
          <wp:inline distT="0" distB="0" distL="0" distR="0" wp14:anchorId="42FC3ED7" wp14:editId="352BEF00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r w:rsidRPr="00177103">
        <w:rPr>
          <w:noProof/>
        </w:rPr>
        <w:drawing>
          <wp:inline distT="0" distB="0" distL="0" distR="0" wp14:anchorId="36443872" wp14:editId="54AFF74E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7081520" cy="2403631"/>
            <wp:effectExtent l="0" t="0" r="5080" b="0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7025640" cy="3555604"/>
            <wp:effectExtent l="0" t="0" r="3810" b="698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35712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6944360" cy="2124855"/>
            <wp:effectExtent l="0" t="0" r="8890" b="889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757" cy="21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6939280" cy="3353244"/>
            <wp:effectExtent l="0" t="0" r="0" b="0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46329" cy="3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7F4A9B" w:rsidP="007F4A9B"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3268F4F0" wp14:editId="1ACDAF6E">
            <wp:extent cx="5415280" cy="1470688"/>
            <wp:effectExtent l="0" t="0" r="0" b="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9062" cy="1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035BC705" wp14:editId="23C39CF9">
            <wp:extent cx="6939280" cy="2699350"/>
            <wp:effectExtent l="0" t="0" r="0" b="635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54767" cy="27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  <w:rPr>
          <w:lang w:val="ru-RU"/>
        </w:rPr>
      </w:pPr>
      <w:r>
        <w:rPr>
          <w:lang w:val="ru-RU"/>
        </w:rPr>
        <w:lastRenderedPageBreak/>
        <w:t>Вырожденное распределение</w:t>
      </w:r>
    </w:p>
    <w:p w:rsidR="007F4A9B" w:rsidRDefault="007F4A9B" w:rsidP="007F4A9B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63338D4" wp14:editId="6927A9AD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CDF</w:t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4D38B4B7" wp14:editId="186AE82A">
            <wp:extent cx="7030720" cy="2313528"/>
            <wp:effectExtent l="0" t="0" r="0" b="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49062" cy="2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lastRenderedPageBreak/>
        <w:drawing>
          <wp:inline distT="0" distB="0" distL="0" distR="0" wp14:anchorId="03D8E6AE" wp14:editId="06B687EB">
            <wp:extent cx="6939280" cy="2674143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4505" cy="26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pPr>
        <w:pStyle w:val="Heading2"/>
      </w:pPr>
      <w:r>
        <w:t>PDF</w:t>
      </w:r>
    </w:p>
    <w:p w:rsidR="007F4A9B" w:rsidRDefault="007F4A9B" w:rsidP="00425F0B">
      <w:pPr>
        <w:jc w:val="center"/>
      </w:pPr>
      <w:r w:rsidRPr="007F4A9B">
        <w:rPr>
          <w:noProof/>
        </w:rPr>
        <w:drawing>
          <wp:inline distT="0" distB="0" distL="0" distR="0" wp14:anchorId="43E2EB5E" wp14:editId="562F7D7A">
            <wp:extent cx="5146394" cy="2855259"/>
            <wp:effectExtent l="0" t="0" r="0" b="254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8645" cy="28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7F4A9B" w:rsidP="007F4A9B">
      <w:r w:rsidRPr="007F4A9B">
        <w:rPr>
          <w:noProof/>
        </w:rPr>
        <w:drawing>
          <wp:inline distT="0" distB="0" distL="0" distR="0" wp14:anchorId="20028E64" wp14:editId="6CD939BE">
            <wp:extent cx="7006597" cy="1259840"/>
            <wp:effectExtent l="0" t="0" r="381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11940" cy="12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9B" w:rsidRDefault="00D80141" w:rsidP="007F4A9B">
      <w:r w:rsidRPr="00D80141">
        <w:rPr>
          <w:noProof/>
        </w:rPr>
        <w:lastRenderedPageBreak/>
        <w:drawing>
          <wp:inline distT="0" distB="0" distL="0" distR="0" wp14:anchorId="5DA7D013" wp14:editId="0883E444">
            <wp:extent cx="6934200" cy="2976668"/>
            <wp:effectExtent l="0" t="0" r="0" b="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 w:rsidR="00D80141" w:rsidRDefault="00D80141" w:rsidP="00D80141">
      <w:r w:rsidRPr="00D80141">
        <w:rPr>
          <w:noProof/>
          <w:lang w:val="ru-RU"/>
        </w:rPr>
        <w:drawing>
          <wp:inline distT="0" distB="0" distL="0" distR="0" wp14:anchorId="4BFF48F8" wp14:editId="03C5A052">
            <wp:extent cx="7264855" cy="1127760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67866" cy="11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6934200" cy="2398078"/>
            <wp:effectExtent l="0" t="0" r="0" b="2540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52940" cy="24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lastRenderedPageBreak/>
        <w:t>Bayes’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A85B541" wp14:editId="32E12D59">
            <wp:extent cx="7178040" cy="2392680"/>
            <wp:effectExtent l="0" t="0" r="3810" b="762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87670" cy="2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A3" w:rsidRDefault="007F00A3" w:rsidP="00D80141">
      <w:r w:rsidRPr="007F00A3">
        <w:rPr>
          <w:noProof/>
        </w:rPr>
        <w:drawing>
          <wp:inline distT="0" distB="0" distL="0" distR="0" wp14:anchorId="02FBEDAC" wp14:editId="5934FE87">
            <wp:extent cx="2976880" cy="325596"/>
            <wp:effectExtent l="0" t="0" r="0" b="0"/>
            <wp:docPr id="32208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82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9879" cy="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Likelihood function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246A896E" wp14:editId="2818BB69">
            <wp:extent cx="5943600" cy="2423795"/>
            <wp:effectExtent l="0" t="0" r="0" b="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6727371" cy="1046480"/>
            <wp:effectExtent l="0" t="0" r="0" b="127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drawing>
          <wp:inline distT="0" distB="0" distL="0" distR="0" wp14:anchorId="19A1BD87" wp14:editId="78B84FC2">
            <wp:extent cx="6727190" cy="1760856"/>
            <wp:effectExtent l="0" t="0" r="0" b="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43878" cy="1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lastRenderedPageBreak/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Quantile</w:t>
      </w:r>
    </w:p>
    <w:p w:rsidR="00D8013E" w:rsidRDefault="007235A5" w:rsidP="00D8013E">
      <w:pPr>
        <w:rPr>
          <w:lang w:val="ru-RU"/>
        </w:rPr>
      </w:pPr>
      <w:r w:rsidRPr="007235A5">
        <w:rPr>
          <w:noProof/>
        </w:rPr>
        <w:drawing>
          <wp:inline distT="0" distB="0" distL="0" distR="0" wp14:anchorId="54C8FE76" wp14:editId="789648C9">
            <wp:extent cx="7056120" cy="2797571"/>
            <wp:effectExtent l="0" t="0" r="0" b="317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67343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8772841" cy="254000"/>
            <wp:effectExtent l="0" t="0" r="9525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787931" cy="2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7326471" cy="508000"/>
            <wp:effectExtent l="0" t="0" r="8255" b="6350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30373" cy="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7201374" cy="741680"/>
            <wp:effectExtent l="0" t="0" r="0" b="127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03128" cy="7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Default="0037560E" w:rsidP="0037560E">
      <w:r w:rsidRPr="0037560E">
        <w:rPr>
          <w:noProof/>
          <w:lang w:val="ru-RU"/>
        </w:rPr>
        <w:drawing>
          <wp:inline distT="0" distB="0" distL="0" distR="0" wp14:anchorId="28F565D8" wp14:editId="797CC6CC">
            <wp:extent cx="6695440" cy="1888457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07789" cy="18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space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60AE2AE0" wp14:editId="36291B5F">
            <wp:extent cx="6839532" cy="1483360"/>
            <wp:effectExtent l="0" t="0" r="0" b="2540"/>
            <wp:docPr id="17930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2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3071" cy="1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0CDAA2B1" wp14:editId="263ABF0E">
            <wp:extent cx="6873240" cy="2298423"/>
            <wp:effectExtent l="0" t="0" r="3810" b="6985"/>
            <wp:docPr id="8633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068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2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lastRenderedPageBreak/>
        <w:drawing>
          <wp:inline distT="0" distB="0" distL="0" distR="0" wp14:anchorId="07341129" wp14:editId="5CEFCBBB">
            <wp:extent cx="5943600" cy="3394710"/>
            <wp:effectExtent l="0" t="0" r="0" b="0"/>
            <wp:docPr id="11017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field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74F10FBE" wp14:editId="320B4ED4">
            <wp:extent cx="6934200" cy="1873568"/>
            <wp:effectExtent l="0" t="0" r="0" b="0"/>
            <wp:docPr id="14810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85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59320" cy="18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 w:rsidR="00184AA8" w:rsidRDefault="00184AA8" w:rsidP="00184AA8">
      <w:pPr>
        <w:rPr>
          <w:lang w:val="ru-RU"/>
        </w:rPr>
      </w:pPr>
      <w:r w:rsidRPr="00184AA8">
        <w:rPr>
          <w:noProof/>
          <w:lang w:val="ru-RU"/>
        </w:rPr>
        <w:drawing>
          <wp:inline distT="0" distB="0" distL="0" distR="0" wp14:anchorId="140043C9" wp14:editId="4A7B1452">
            <wp:extent cx="7078985" cy="1112520"/>
            <wp:effectExtent l="0" t="0" r="7620" b="0"/>
            <wp:docPr id="5945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87330" cy="11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B63E36" w:rsidP="00B63E36">
      <w:pPr>
        <w:pStyle w:val="Heading2"/>
      </w:pPr>
      <w:r>
        <w:lastRenderedPageBreak/>
        <w:t>Distance, metric and norm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85612AF" wp14:editId="0AA9359F">
            <wp:extent cx="5943600" cy="5608320"/>
            <wp:effectExtent l="0" t="0" r="0" b="0"/>
            <wp:docPr id="153602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954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pPr>
        <w:pStyle w:val="Heading2"/>
      </w:pPr>
      <w:r>
        <w:t>Orthogonality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58D6559" wp14:editId="7B182141">
            <wp:extent cx="7055881" cy="914400"/>
            <wp:effectExtent l="0" t="0" r="0" b="0"/>
            <wp:docPr id="16153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38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61442" cy="9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58370189" wp14:editId="351F5F3F">
            <wp:extent cx="7023621" cy="1280160"/>
            <wp:effectExtent l="0" t="0" r="6350" b="0"/>
            <wp:docPr id="5895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75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31046" cy="12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C25CD7" w:rsidP="00C25CD7">
      <w:pPr>
        <w:pStyle w:val="Heading2"/>
      </w:pPr>
      <w:r>
        <w:lastRenderedPageBreak/>
        <w:t>Affine and linear functions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396F7A9" wp14:editId="1D1F31A4">
            <wp:extent cx="5943600" cy="2354580"/>
            <wp:effectExtent l="0" t="0" r="0" b="7620"/>
            <wp:docPr id="1516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43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2D34918" wp14:editId="09BD1804">
            <wp:extent cx="5943600" cy="3272790"/>
            <wp:effectExtent l="0" t="0" r="0" b="3810"/>
            <wp:docPr id="1605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lastRenderedPageBreak/>
        <w:t>Projection of 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D29B949" wp14:editId="20E6996A">
            <wp:extent cx="5943600" cy="3388360"/>
            <wp:effectExtent l="0" t="0" r="0" b="2540"/>
            <wp:docPr id="790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function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03F295AE" wp14:editId="3D864BC5">
            <wp:extent cx="5943600" cy="1496695"/>
            <wp:effectExtent l="0" t="0" r="0" b="8255"/>
            <wp:docPr id="18993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4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602BC92F" wp14:editId="481FC41A">
            <wp:extent cx="5943600" cy="1291590"/>
            <wp:effectExtent l="0" t="0" r="0" b="3810"/>
            <wp:docPr id="12730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48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set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4E7D737" wp14:editId="4DAFF486">
            <wp:extent cx="5943600" cy="1125220"/>
            <wp:effectExtent l="0" t="0" r="0" b="0"/>
            <wp:docPr id="8158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734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49" w:rsidRDefault="00310749" w:rsidP="00310749">
      <w:pPr>
        <w:pStyle w:val="Heading2"/>
      </w:pPr>
      <w:r>
        <w:lastRenderedPageBreak/>
        <w:t>Hamming distance</w:t>
      </w:r>
    </w:p>
    <w:p w:rsidR="00310749" w:rsidRDefault="00310749" w:rsidP="00310749">
      <w:r w:rsidRPr="00310749">
        <w:rPr>
          <w:noProof/>
        </w:rPr>
        <w:drawing>
          <wp:inline distT="0" distB="0" distL="0" distR="0" wp14:anchorId="6A8215C0" wp14:editId="729F86D8">
            <wp:extent cx="6858000" cy="3656965"/>
            <wp:effectExtent l="0" t="0" r="0" b="635"/>
            <wp:docPr id="8890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621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FD6A66" w:rsidP="00FD6A66">
      <w:pPr>
        <w:pStyle w:val="Heading2"/>
      </w:pPr>
      <w:r>
        <w:t>Cosine similarity</w:t>
      </w:r>
    </w:p>
    <w:p w:rsidR="00FD6A66" w:rsidRDefault="00FD6A66" w:rsidP="00FD6A66">
      <w:r w:rsidRPr="00FD6A66">
        <w:rPr>
          <w:noProof/>
        </w:rPr>
        <w:drawing>
          <wp:inline distT="0" distB="0" distL="0" distR="0" wp14:anchorId="3FC8FCDC" wp14:editId="5AD6F3C3">
            <wp:extent cx="6858000" cy="2512695"/>
            <wp:effectExtent l="0" t="0" r="0" b="1905"/>
            <wp:docPr id="1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42" w:rsidRDefault="00AB5F42" w:rsidP="00AB5F42">
      <w:pPr>
        <w:pStyle w:val="Heading2"/>
        <w:rPr>
          <w:lang w:val="ru-RU"/>
        </w:rPr>
      </w:pPr>
      <w:r>
        <w:rPr>
          <w:lang w:val="ru-RU"/>
        </w:rPr>
        <w:t>Нулевая гипотеза</w:t>
      </w:r>
    </w:p>
    <w:p w:rsidR="00AB5F42" w:rsidRDefault="00AB5F42" w:rsidP="00AB5F42">
      <w:pPr>
        <w:rPr>
          <w:lang w:val="ru-RU"/>
        </w:rPr>
      </w:pPr>
      <w:r>
        <w:rPr>
          <w:lang w:val="ru-RU"/>
        </w:rPr>
        <w:t xml:space="preserve">Нулевая гипотеза – это гипотеза, которая подразумевает, что между двумя множествами, которые анализируются нет никакой взаимосвязи. Если нулевая гипотеза верна, то любая экспериментально полученная взаимосвязь между двумя множествами объясняется только случайностью. </w:t>
      </w:r>
    </w:p>
    <w:p w:rsidR="00AB5F42" w:rsidRPr="00775B3F" w:rsidRDefault="00AB5F42" w:rsidP="00AB5F42">
      <w:pPr>
        <w:pStyle w:val="Heading2"/>
        <w:rPr>
          <w:lang w:val="ru-RU"/>
        </w:rPr>
      </w:pPr>
      <w:r>
        <w:t>P</w:t>
      </w:r>
      <w:r w:rsidRPr="00775B3F">
        <w:rPr>
          <w:lang w:val="ru-RU"/>
        </w:rPr>
        <w:t>-</w:t>
      </w:r>
      <w:r>
        <w:t>value</w:t>
      </w:r>
    </w:p>
    <w:p w:rsidR="00A95658" w:rsidRPr="00977EA8" w:rsidRDefault="00977EA8" w:rsidP="00977EA8">
      <w:pPr>
        <w:rPr>
          <w:lang w:val="ru-RU"/>
        </w:rPr>
      </w:pP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, или значение вероятности, - это показатель, используемый при проверке статистических гипотез для определения значимости наблюдаемых данных при заданной нулевой гипотезе.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количественно оценивает доказательства против нулевой гипотезы, представляя собой вероятность получения результатов теста, по крайней мере, столь же экстремальных, как и реально наблюдаемые результаты, в предположении, что нулевая гипотеза верна.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>Ключевые понятия: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lastRenderedPageBreak/>
        <w:t>Нулевая гипотеза (H0): Стандартное предположение об отсутствии эффекта или различий.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t>Альтернативная гипотеза (H1): Гипотеза о наличии эффекта или различий.</w:t>
      </w:r>
    </w:p>
    <w:p w:rsidR="00977EA8" w:rsidRPr="00977EA8" w:rsidRDefault="00977EA8" w:rsidP="00977EA8">
      <w:pPr>
        <w:pStyle w:val="ListParagraph"/>
        <w:numPr>
          <w:ilvl w:val="0"/>
          <w:numId w:val="3"/>
        </w:numPr>
        <w:rPr>
          <w:lang w:val="ru-RU"/>
        </w:rPr>
      </w:pPr>
      <w:r w:rsidRPr="00977EA8">
        <w:rPr>
          <w:lang w:val="ru-RU"/>
        </w:rPr>
        <w:t>Уровень значимости (α): Порог, установленный исследователем (обычно 0,05), ниже которого значение P-value указывает на сильные доказательства против нулевой гипотезы, что приводит к ее отклонению.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>Интерпретация:</w:t>
      </w:r>
    </w:p>
    <w:p w:rsidR="00977EA8" w:rsidRPr="00977EA8" w:rsidRDefault="00977EA8" w:rsidP="00977EA8">
      <w:pPr>
        <w:pStyle w:val="ListParagraph"/>
        <w:numPr>
          <w:ilvl w:val="0"/>
          <w:numId w:val="4"/>
        </w:numPr>
        <w:rPr>
          <w:lang w:val="ru-RU"/>
        </w:rPr>
      </w:pPr>
      <w:r w:rsidRPr="00977EA8">
        <w:t>P</w:t>
      </w:r>
      <w:r w:rsidRPr="00977EA8">
        <w:rPr>
          <w:lang w:val="ru-RU"/>
        </w:rPr>
        <w:t xml:space="preserve">-значение &lt; </w:t>
      </w:r>
      <w:r w:rsidRPr="00977EA8">
        <w:t>α</w:t>
      </w:r>
      <w:r w:rsidRPr="00977EA8">
        <w:rPr>
          <w:lang w:val="ru-RU"/>
        </w:rPr>
        <w:t>: Отклоняем нулевую гипотезу (</w:t>
      </w:r>
      <w:r w:rsidRPr="00977EA8">
        <w:t>H</w:t>
      </w:r>
      <w:r w:rsidRPr="00977EA8">
        <w:rPr>
          <w:lang w:val="ru-RU"/>
        </w:rPr>
        <w:t>0). Имеются значительные доказательства в пользу альтернативной гипотезы (</w:t>
      </w:r>
      <w:r w:rsidRPr="00977EA8">
        <w:t>H</w:t>
      </w:r>
      <w:r w:rsidRPr="00977EA8">
        <w:rPr>
          <w:lang w:val="ru-RU"/>
        </w:rPr>
        <w:t>1).</w:t>
      </w:r>
    </w:p>
    <w:p w:rsidR="00977EA8" w:rsidRPr="00977EA8" w:rsidRDefault="00977EA8" w:rsidP="00977EA8">
      <w:pPr>
        <w:pStyle w:val="ListParagraph"/>
        <w:numPr>
          <w:ilvl w:val="0"/>
          <w:numId w:val="4"/>
        </w:numPr>
        <w:rPr>
          <w:lang w:val="ru-RU"/>
        </w:rPr>
      </w:pPr>
      <w:r w:rsidRPr="00977EA8">
        <w:t>P</w:t>
      </w:r>
      <w:r w:rsidRPr="00977EA8">
        <w:rPr>
          <w:lang w:val="ru-RU"/>
        </w:rPr>
        <w:t xml:space="preserve">-значение ≥ </w:t>
      </w:r>
      <w:r w:rsidRPr="00977EA8">
        <w:t>α</w:t>
      </w:r>
      <w:r w:rsidRPr="00977EA8">
        <w:rPr>
          <w:lang w:val="ru-RU"/>
        </w:rPr>
        <w:t>: Не удается отвергнуть нулевую гипотезу. Недостаточно доказательств для поддержки альтернативной гипотезы.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В контексте машинного обучения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может использоваться несколькими способами: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Выбор признаков: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Статистические тесты: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используются в статистических тестах (например, </w:t>
      </w:r>
      <w:r w:rsidRPr="00977EA8">
        <w:t>t</w:t>
      </w:r>
      <w:r w:rsidRPr="00977EA8">
        <w:rPr>
          <w:lang w:val="ru-RU"/>
        </w:rPr>
        <w:t xml:space="preserve">-тестах, тестах хи-квадрат), чтобы определить, связаны ли отдельные признаки с целевой переменной. Признаки с низкими значениями </w:t>
      </w:r>
      <w:r w:rsidRPr="00977EA8">
        <w:t>P</w:t>
      </w:r>
      <w:r w:rsidRPr="00977EA8">
        <w:rPr>
          <w:lang w:val="ru-RU"/>
        </w:rPr>
        <w:t>-</w:t>
      </w:r>
      <w:r w:rsidRPr="00977EA8">
        <w:t>values</w:t>
      </w:r>
      <w:r w:rsidRPr="00977EA8">
        <w:rPr>
          <w:lang w:val="ru-RU"/>
        </w:rPr>
        <w:t xml:space="preserve"> считаются значимыми и часто сохраняются в модели, в то время как признаки с высокими значениями </w:t>
      </w:r>
      <w:r w:rsidRPr="00977EA8">
        <w:t>P</w:t>
      </w:r>
      <w:r w:rsidRPr="00977EA8">
        <w:rPr>
          <w:lang w:val="ru-RU"/>
        </w:rPr>
        <w:t>-</w:t>
      </w:r>
      <w:r w:rsidRPr="00977EA8">
        <w:t>values</w:t>
      </w:r>
      <w:r w:rsidRPr="00977EA8">
        <w:rPr>
          <w:lang w:val="ru-RU"/>
        </w:rPr>
        <w:t xml:space="preserve"> могут быть отброшены.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Пример: В модели линейной регрессии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для каждого коэффициента проверяет нулевую гипотезу о том, что коэффициент равен нулю (нет эффекта). Признаки с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ниже выбранного уровня значимости считаются важными предикторами.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Оценка модели: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Проверка гипотез: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могут использоваться для проверки гипотез о производительности различных моделей. Например, при сравнении двух классификаторов можно использовать статистический тест, чтобы определить, есть ли значительная разница в их показателях эффективности (например, точность, </w:t>
      </w:r>
      <w:r w:rsidRPr="00977EA8">
        <w:t>AUC</w:t>
      </w:r>
      <w:r w:rsidRPr="00977EA8">
        <w:rPr>
          <w:lang w:val="ru-RU"/>
        </w:rPr>
        <w:t>).</w:t>
      </w:r>
    </w:p>
    <w:p w:rsidR="00977EA8" w:rsidRPr="00977EA8" w:rsidRDefault="00977EA8" w:rsidP="00977EA8">
      <w:pPr>
        <w:pStyle w:val="ListParagraph"/>
        <w:numPr>
          <w:ilvl w:val="0"/>
          <w:numId w:val="6"/>
        </w:numPr>
        <w:rPr>
          <w:lang w:val="ru-RU"/>
        </w:rPr>
      </w:pPr>
      <w:r w:rsidRPr="00977EA8">
        <w:rPr>
          <w:lang w:val="ru-RU"/>
        </w:rPr>
        <w:t>Проверка предположений:</w:t>
      </w:r>
    </w:p>
    <w:p w:rsidR="00977EA8" w:rsidRPr="00977EA8" w:rsidRDefault="00977EA8" w:rsidP="00977EA8">
      <w:pPr>
        <w:rPr>
          <w:lang w:val="ru-RU"/>
        </w:rPr>
      </w:pPr>
      <w:r w:rsidRPr="00977EA8">
        <w:rPr>
          <w:lang w:val="ru-RU"/>
        </w:rPr>
        <w:t xml:space="preserve">Тестирование предположений: Многие алгоритмы машинного обучения делают предположения о данных (например, нормальность, гомоскедастичность).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 xml:space="preserve"> могут помочь проверить эти предположения. Например, в регрессионном анализе </w:t>
      </w:r>
      <w:r w:rsidRPr="00977EA8">
        <w:t>P</w:t>
      </w:r>
      <w:r w:rsidRPr="00977EA8">
        <w:rPr>
          <w:lang w:val="ru-RU"/>
        </w:rPr>
        <w:t>-</w:t>
      </w:r>
      <w:r>
        <w:t>value</w:t>
      </w:r>
      <w:r w:rsidRPr="00977EA8">
        <w:rPr>
          <w:lang w:val="ru-RU"/>
        </w:rPr>
        <w:t>, полученные с помощью таких тестов, как тест Шапиро-Уилка на нормальность, могут подтвердить, что остатки распределены нормально.</w:t>
      </w:r>
    </w:p>
    <w:p w:rsidR="00977EA8" w:rsidRPr="00977EA8" w:rsidRDefault="00977EA8" w:rsidP="00977EA8">
      <w:pPr>
        <w:rPr>
          <w:lang w:val="ru-RU"/>
        </w:rPr>
      </w:pPr>
    </w:p>
    <w:sectPr w:rsidR="00977EA8" w:rsidRPr="00977EA8" w:rsidSect="000664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66D8A"/>
    <w:multiLevelType w:val="hybridMultilevel"/>
    <w:tmpl w:val="622E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36F9A"/>
    <w:multiLevelType w:val="hybridMultilevel"/>
    <w:tmpl w:val="9C38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814B2"/>
    <w:multiLevelType w:val="hybridMultilevel"/>
    <w:tmpl w:val="E1B8E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E14CB"/>
    <w:multiLevelType w:val="hybridMultilevel"/>
    <w:tmpl w:val="E1643F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E02BB"/>
    <w:multiLevelType w:val="hybridMultilevel"/>
    <w:tmpl w:val="2A6A6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3"/>
  </w:num>
  <w:num w:numId="2" w16cid:durableId="1508012349">
    <w:abstractNumId w:val="2"/>
  </w:num>
  <w:num w:numId="3" w16cid:durableId="355079611">
    <w:abstractNumId w:val="1"/>
  </w:num>
  <w:num w:numId="4" w16cid:durableId="783958851">
    <w:abstractNumId w:val="0"/>
  </w:num>
  <w:num w:numId="5" w16cid:durableId="887650051">
    <w:abstractNumId w:val="4"/>
  </w:num>
  <w:num w:numId="6" w16cid:durableId="3499156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066491"/>
    <w:rsid w:val="0008053D"/>
    <w:rsid w:val="00122751"/>
    <w:rsid w:val="00131575"/>
    <w:rsid w:val="00177103"/>
    <w:rsid w:val="00184AA8"/>
    <w:rsid w:val="002432A5"/>
    <w:rsid w:val="00253E19"/>
    <w:rsid w:val="002715E9"/>
    <w:rsid w:val="00310749"/>
    <w:rsid w:val="00316372"/>
    <w:rsid w:val="00317EAD"/>
    <w:rsid w:val="0037560E"/>
    <w:rsid w:val="0038191C"/>
    <w:rsid w:val="003872F7"/>
    <w:rsid w:val="003A6954"/>
    <w:rsid w:val="003B0A62"/>
    <w:rsid w:val="00425F0B"/>
    <w:rsid w:val="00521517"/>
    <w:rsid w:val="00605BA4"/>
    <w:rsid w:val="00606C20"/>
    <w:rsid w:val="00627235"/>
    <w:rsid w:val="006648C5"/>
    <w:rsid w:val="006A31F9"/>
    <w:rsid w:val="006B5B32"/>
    <w:rsid w:val="006C2DD5"/>
    <w:rsid w:val="006E2AB6"/>
    <w:rsid w:val="007235A5"/>
    <w:rsid w:val="00775B3F"/>
    <w:rsid w:val="00786132"/>
    <w:rsid w:val="0079506F"/>
    <w:rsid w:val="007C6AEF"/>
    <w:rsid w:val="007F00A3"/>
    <w:rsid w:val="007F2309"/>
    <w:rsid w:val="007F4A9B"/>
    <w:rsid w:val="00965E51"/>
    <w:rsid w:val="00977EA8"/>
    <w:rsid w:val="009A49CD"/>
    <w:rsid w:val="009B7B35"/>
    <w:rsid w:val="009D3820"/>
    <w:rsid w:val="00A95658"/>
    <w:rsid w:val="00AB5F42"/>
    <w:rsid w:val="00AF23ED"/>
    <w:rsid w:val="00B05900"/>
    <w:rsid w:val="00B06968"/>
    <w:rsid w:val="00B104C6"/>
    <w:rsid w:val="00B63E36"/>
    <w:rsid w:val="00BD6644"/>
    <w:rsid w:val="00BD7D56"/>
    <w:rsid w:val="00BF02D4"/>
    <w:rsid w:val="00C11B4F"/>
    <w:rsid w:val="00C25CD7"/>
    <w:rsid w:val="00D8013E"/>
    <w:rsid w:val="00D80141"/>
    <w:rsid w:val="00D92EDA"/>
    <w:rsid w:val="00E22F07"/>
    <w:rsid w:val="00EE142C"/>
    <w:rsid w:val="00EF1D79"/>
    <w:rsid w:val="00EF6D29"/>
    <w:rsid w:val="00F26D89"/>
    <w:rsid w:val="00F34747"/>
    <w:rsid w:val="00F37BA2"/>
    <w:rsid w:val="00F70B4D"/>
    <w:rsid w:val="00FD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E6110"/>
  <w15:chartTrackingRefBased/>
  <w15:docId w15:val="{C69A618A-CA48-4C94-94C4-20051F3A6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10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75B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B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en.wikipedia.org/wiki/Rank_correlation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hyperlink" Target="https://en.wikipedia.org/wiki/Correlation_and_dependence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en.wikipedia.org/wiki/Monotonic_function" TargetMode="External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en.wikipedia.org/wiki/Nonparametric_statistics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en.wikipedia.org/wiki/Ranking_(statistics)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en.wikipedia.org/wiki/Variable_(mathematics)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6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6664</TotalTime>
  <Pages>34</Pages>
  <Words>725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7</cp:revision>
  <dcterms:created xsi:type="dcterms:W3CDTF">2024-03-16T11:17:00Z</dcterms:created>
  <dcterms:modified xsi:type="dcterms:W3CDTF">2024-06-13T11:43:00Z</dcterms:modified>
</cp:coreProperties>
</file>